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36" w:rsidRDefault="00C9423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C94236" w:rsidRDefault="00C94236">
      <w:pPr>
        <w:rPr>
          <w:b/>
          <w:bCs/>
          <w:sz w:val="24"/>
          <w:szCs w:val="24"/>
        </w:rPr>
      </w:pPr>
    </w:p>
    <w:p w:rsidR="008760AA" w:rsidRDefault="001210C5" w:rsidP="00876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4.6pt">
            <v:imagedata r:id="rId7" o:title="logo"/>
          </v:shape>
        </w:pict>
      </w:r>
    </w:p>
    <w:p w:rsidR="008760AA" w:rsidRDefault="008760AA">
      <w:pPr>
        <w:rPr>
          <w:b/>
          <w:bCs/>
          <w:sz w:val="28"/>
          <w:szCs w:val="28"/>
        </w:rPr>
      </w:pPr>
    </w:p>
    <w:p w:rsidR="00C94236" w:rsidRPr="000C7D13" w:rsidRDefault="00C94236">
      <w:pPr>
        <w:rPr>
          <w:b/>
          <w:bCs/>
          <w:sz w:val="28"/>
          <w:szCs w:val="28"/>
        </w:rPr>
      </w:pPr>
      <w:proofErr w:type="spellStart"/>
      <w:r w:rsidRPr="000C7D13">
        <w:rPr>
          <w:b/>
          <w:bCs/>
          <w:sz w:val="28"/>
          <w:szCs w:val="28"/>
        </w:rPr>
        <w:t>Bearclaw</w:t>
      </w:r>
      <w:proofErr w:type="spellEnd"/>
      <w:r w:rsidRPr="000C7D13">
        <w:rPr>
          <w:b/>
          <w:bCs/>
          <w:sz w:val="28"/>
          <w:szCs w:val="28"/>
        </w:rPr>
        <w:t xml:space="preserve"> Capital Corp. to Option </w:t>
      </w:r>
      <w:proofErr w:type="spellStart"/>
      <w:r w:rsidRPr="000C7D13">
        <w:rPr>
          <w:b/>
          <w:bCs/>
          <w:sz w:val="28"/>
          <w:szCs w:val="28"/>
        </w:rPr>
        <w:t>Lov</w:t>
      </w:r>
      <w:proofErr w:type="spellEnd"/>
      <w:r w:rsidRPr="000C7D13">
        <w:rPr>
          <w:b/>
          <w:bCs/>
          <w:sz w:val="28"/>
          <w:szCs w:val="28"/>
        </w:rPr>
        <w:t xml:space="preserve"> Property in British Columbia </w:t>
      </w:r>
    </w:p>
    <w:p w:rsidR="00C94236" w:rsidRDefault="00C94236">
      <w:pPr>
        <w:rPr>
          <w:sz w:val="24"/>
          <w:szCs w:val="24"/>
        </w:rPr>
      </w:pPr>
    </w:p>
    <w:p w:rsidR="00C94236" w:rsidRPr="000F464A" w:rsidRDefault="00C94236">
      <w:pPr>
        <w:rPr>
          <w:sz w:val="28"/>
          <w:szCs w:val="28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A4045" w:rsidRPr="000F464A">
        <w:rPr>
          <w:b/>
          <w:bCs/>
          <w:sz w:val="28"/>
          <w:szCs w:val="28"/>
        </w:rPr>
        <w:t>August 18</w:t>
      </w:r>
      <w:r w:rsidRPr="000F464A">
        <w:rPr>
          <w:b/>
          <w:bCs/>
          <w:sz w:val="28"/>
          <w:szCs w:val="28"/>
        </w:rPr>
        <w:t xml:space="preserve">, 2010  </w:t>
      </w:r>
      <w:r w:rsidRPr="000F464A">
        <w:rPr>
          <w:sz w:val="28"/>
          <w:szCs w:val="28"/>
        </w:rPr>
        <w:t xml:space="preserve"> </w:t>
      </w:r>
      <w:r w:rsidR="00CA4045" w:rsidRPr="000F464A">
        <w:rPr>
          <w:sz w:val="28"/>
          <w:szCs w:val="28"/>
        </w:rPr>
        <w:tab/>
      </w:r>
      <w:r w:rsidR="00CA4045" w:rsidRPr="000F464A">
        <w:rPr>
          <w:sz w:val="28"/>
          <w:szCs w:val="28"/>
        </w:rPr>
        <w:tab/>
      </w:r>
      <w:r w:rsidR="00CA4045" w:rsidRPr="000F464A">
        <w:rPr>
          <w:sz w:val="28"/>
          <w:szCs w:val="28"/>
        </w:rPr>
        <w:tab/>
      </w:r>
      <w:r w:rsidR="00CA4045" w:rsidRPr="000F464A">
        <w:rPr>
          <w:sz w:val="28"/>
          <w:szCs w:val="28"/>
        </w:rPr>
        <w:tab/>
      </w:r>
      <w:proofErr w:type="gramStart"/>
      <w:r w:rsidR="00CA4045" w:rsidRPr="000F464A">
        <w:rPr>
          <w:b/>
          <w:sz w:val="28"/>
          <w:szCs w:val="28"/>
        </w:rPr>
        <w:t>For</w:t>
      </w:r>
      <w:proofErr w:type="gramEnd"/>
      <w:r w:rsidR="00CA4045" w:rsidRPr="000F464A">
        <w:rPr>
          <w:b/>
          <w:sz w:val="28"/>
          <w:szCs w:val="28"/>
        </w:rPr>
        <w:t xml:space="preserve"> Immediate Release</w:t>
      </w:r>
    </w:p>
    <w:p w:rsidR="00C94236" w:rsidRDefault="00CE1BEA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F464A">
        <w:rPr>
          <w:sz w:val="24"/>
          <w:szCs w:val="24"/>
        </w:rPr>
        <w:t xml:space="preserve">Vancouver, British Columbia- </w:t>
      </w:r>
      <w:r w:rsidR="00AF04DA">
        <w:rPr>
          <w:sz w:val="24"/>
          <w:szCs w:val="24"/>
        </w:rPr>
        <w:t>August 18</w:t>
      </w:r>
      <w:r w:rsidR="00C94236" w:rsidRPr="000F464A">
        <w:rPr>
          <w:sz w:val="24"/>
          <w:szCs w:val="24"/>
        </w:rPr>
        <w:t xml:space="preserve">, 2010 - </w:t>
      </w:r>
      <w:proofErr w:type="spellStart"/>
      <w:r w:rsidR="00C94236" w:rsidRPr="000F464A">
        <w:rPr>
          <w:sz w:val="24"/>
          <w:szCs w:val="24"/>
        </w:rPr>
        <w:t>Bearclaw</w:t>
      </w:r>
      <w:proofErr w:type="spellEnd"/>
      <w:r w:rsidR="00C94236" w:rsidRPr="000F464A">
        <w:rPr>
          <w:sz w:val="24"/>
          <w:szCs w:val="24"/>
        </w:rPr>
        <w:t xml:space="preserve"> Capital Corp. (TSX VENTURE</w:t>
      </w:r>
      <w:proofErr w:type="gramStart"/>
      <w:r w:rsidR="00C94236" w:rsidRPr="000F464A">
        <w:rPr>
          <w:sz w:val="24"/>
          <w:szCs w:val="24"/>
        </w:rPr>
        <w:t>:BRL</w:t>
      </w:r>
      <w:proofErr w:type="gramEnd"/>
      <w:r w:rsidR="00C94236" w:rsidRPr="000F464A">
        <w:rPr>
          <w:sz w:val="24"/>
          <w:szCs w:val="24"/>
        </w:rPr>
        <w:t>) ("</w:t>
      </w:r>
      <w:proofErr w:type="spellStart"/>
      <w:r w:rsidR="00C94236" w:rsidRPr="000F464A">
        <w:rPr>
          <w:sz w:val="24"/>
          <w:szCs w:val="24"/>
        </w:rPr>
        <w:t>Bearclaw</w:t>
      </w:r>
      <w:proofErr w:type="spellEnd"/>
      <w:r w:rsidR="00C94236" w:rsidRPr="000F464A">
        <w:rPr>
          <w:sz w:val="24"/>
          <w:szCs w:val="24"/>
        </w:rPr>
        <w:t>" or the "Company").</w:t>
      </w:r>
      <w:r w:rsidR="00C94236">
        <w:rPr>
          <w:sz w:val="24"/>
          <w:szCs w:val="24"/>
        </w:rPr>
        <w:br/>
      </w:r>
      <w:r w:rsidR="00C94236">
        <w:rPr>
          <w:sz w:val="24"/>
          <w:szCs w:val="24"/>
        </w:rPr>
        <w:br/>
        <w:t>The Company has signed an Option to Purchase Agreement with Ruby</w:t>
      </w:r>
      <w:r>
        <w:rPr>
          <w:sz w:val="24"/>
          <w:szCs w:val="24"/>
        </w:rPr>
        <w:t xml:space="preserve"> Red Resources Corp (RRX-TSX-V)</w:t>
      </w:r>
      <w:r w:rsidR="00C94236">
        <w:rPr>
          <w:sz w:val="24"/>
          <w:szCs w:val="24"/>
        </w:rPr>
        <w:t xml:space="preserve"> where</w:t>
      </w:r>
      <w:r w:rsidR="00CF7823">
        <w:rPr>
          <w:sz w:val="24"/>
          <w:szCs w:val="24"/>
        </w:rPr>
        <w:t xml:space="preserve">by </w:t>
      </w:r>
      <w:proofErr w:type="spellStart"/>
      <w:r w:rsidR="00CF7823">
        <w:rPr>
          <w:sz w:val="24"/>
          <w:szCs w:val="24"/>
        </w:rPr>
        <w:t>Bearclaw</w:t>
      </w:r>
      <w:proofErr w:type="spellEnd"/>
      <w:r w:rsidR="00CF7823">
        <w:rPr>
          <w:sz w:val="24"/>
          <w:szCs w:val="24"/>
        </w:rPr>
        <w:t xml:space="preserve"> can acquire up to an </w:t>
      </w:r>
      <w:r w:rsidR="00C94236">
        <w:rPr>
          <w:sz w:val="24"/>
          <w:szCs w:val="24"/>
        </w:rPr>
        <w:t xml:space="preserve">80% interest in Ruby Reds’ </w:t>
      </w:r>
      <w:proofErr w:type="spellStart"/>
      <w:r w:rsidR="00C94236">
        <w:rPr>
          <w:sz w:val="24"/>
          <w:szCs w:val="24"/>
        </w:rPr>
        <w:t>Lov</w:t>
      </w:r>
      <w:proofErr w:type="spellEnd"/>
      <w:r w:rsidR="00C94236">
        <w:rPr>
          <w:sz w:val="24"/>
          <w:szCs w:val="24"/>
        </w:rPr>
        <w:t xml:space="preserve"> property, which is located in Southeastern British Columbia, approximately </w:t>
      </w:r>
      <w:r w:rsidR="000F464A">
        <w:rPr>
          <w:sz w:val="24"/>
          <w:szCs w:val="24"/>
        </w:rPr>
        <w:t xml:space="preserve">30 km West of </w:t>
      </w:r>
      <w:proofErr w:type="spellStart"/>
      <w:r w:rsidR="000F464A">
        <w:rPr>
          <w:sz w:val="24"/>
          <w:szCs w:val="24"/>
        </w:rPr>
        <w:t>Cranbrook</w:t>
      </w:r>
      <w:proofErr w:type="spellEnd"/>
      <w:r w:rsidR="000F464A">
        <w:rPr>
          <w:sz w:val="24"/>
          <w:szCs w:val="24"/>
        </w:rPr>
        <w:t>, B.C</w:t>
      </w:r>
      <w:r w:rsidR="00C94236">
        <w:rPr>
          <w:sz w:val="24"/>
          <w:szCs w:val="24"/>
        </w:rPr>
        <w:t>.</w:t>
      </w:r>
    </w:p>
    <w:p w:rsidR="00C94236" w:rsidRDefault="00C94236">
      <w:pPr>
        <w:rPr>
          <w:sz w:val="24"/>
          <w:szCs w:val="24"/>
        </w:rPr>
      </w:pPr>
    </w:p>
    <w:p w:rsidR="00C94236" w:rsidRDefault="00CE1BE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Lov</w:t>
      </w:r>
      <w:proofErr w:type="spellEnd"/>
      <w:r>
        <w:rPr>
          <w:sz w:val="24"/>
          <w:szCs w:val="24"/>
        </w:rPr>
        <w:t xml:space="preserve"> Property consists of </w:t>
      </w:r>
      <w:r w:rsidR="00C94236">
        <w:rPr>
          <w:sz w:val="24"/>
          <w:szCs w:val="24"/>
        </w:rPr>
        <w:t xml:space="preserve">197 claim units and covers Lower </w:t>
      </w:r>
      <w:r w:rsidR="006B00D9">
        <w:rPr>
          <w:sz w:val="24"/>
          <w:szCs w:val="24"/>
        </w:rPr>
        <w:t>Cambrian sediments intruded by C</w:t>
      </w:r>
      <w:r w:rsidR="00C94236">
        <w:rPr>
          <w:sz w:val="24"/>
          <w:szCs w:val="24"/>
        </w:rPr>
        <w:t xml:space="preserve">retaceous granite intrusions. Prior work identified </w:t>
      </w:r>
      <w:proofErr w:type="gramStart"/>
      <w:r w:rsidR="00C94236">
        <w:rPr>
          <w:sz w:val="24"/>
          <w:szCs w:val="24"/>
        </w:rPr>
        <w:t>a</w:t>
      </w:r>
      <w:r w:rsidR="004F66ED">
        <w:rPr>
          <w:sz w:val="24"/>
          <w:szCs w:val="24"/>
        </w:rPr>
        <w:t xml:space="preserve"> </w:t>
      </w:r>
      <w:r w:rsidR="00C94236">
        <w:rPr>
          <w:sz w:val="24"/>
          <w:szCs w:val="24"/>
        </w:rPr>
        <w:t>2.5</w:t>
      </w:r>
      <w:proofErr w:type="gramEnd"/>
      <w:r w:rsidR="00C94236">
        <w:rPr>
          <w:sz w:val="24"/>
          <w:szCs w:val="24"/>
        </w:rPr>
        <w:t xml:space="preserve"> kilometer long molybdenum copper soil anomaly within which is a tungsten, arsenic, bismuth anomaly in addition, a more linear gold soil anomaly crosses the property. The geology and geochemistry are indicative of </w:t>
      </w:r>
      <w:proofErr w:type="spellStart"/>
      <w:r w:rsidR="00C94236">
        <w:rPr>
          <w:sz w:val="24"/>
          <w:szCs w:val="24"/>
        </w:rPr>
        <w:t>skarn</w:t>
      </w:r>
      <w:proofErr w:type="spellEnd"/>
      <w:r w:rsidR="00C94236">
        <w:rPr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 w:rsidR="00C94236">
        <w:rPr>
          <w:sz w:val="24"/>
          <w:szCs w:val="24"/>
        </w:rPr>
        <w:t xml:space="preserve"> potential. An aggressive exploration program is planned for this year.</w:t>
      </w:r>
    </w:p>
    <w:p w:rsidR="00C94236" w:rsidRDefault="00C94236">
      <w:pPr>
        <w:rPr>
          <w:sz w:val="24"/>
          <w:szCs w:val="24"/>
        </w:rPr>
      </w:pPr>
    </w:p>
    <w:p w:rsidR="00C94236" w:rsidRDefault="00C942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Bearclaw</w:t>
      </w:r>
      <w:proofErr w:type="spellEnd"/>
      <w:r>
        <w:rPr>
          <w:sz w:val="24"/>
          <w:szCs w:val="24"/>
        </w:rPr>
        <w:t xml:space="preserve"> is pleased to have acquired</w:t>
      </w:r>
      <w:r w:rsidR="00CE0199">
        <w:rPr>
          <w:sz w:val="24"/>
          <w:szCs w:val="24"/>
        </w:rPr>
        <w:t xml:space="preserve"> these</w:t>
      </w:r>
      <w:r>
        <w:rPr>
          <w:sz w:val="24"/>
          <w:szCs w:val="24"/>
        </w:rPr>
        <w:t xml:space="preserve"> prospective claims in this area. Phase One will </w:t>
      </w:r>
      <w:r w:rsidR="00CE0199">
        <w:rPr>
          <w:sz w:val="24"/>
          <w:szCs w:val="24"/>
        </w:rPr>
        <w:t>comprise follow-up geochemistry and mapping to better determine mode</w:t>
      </w:r>
      <w:r w:rsidR="006B00D9">
        <w:rPr>
          <w:sz w:val="24"/>
          <w:szCs w:val="24"/>
        </w:rPr>
        <w:t xml:space="preserve"> and extent of mineralization </w:t>
      </w:r>
      <w:r w:rsidR="003648F0">
        <w:rPr>
          <w:sz w:val="24"/>
          <w:szCs w:val="24"/>
        </w:rPr>
        <w:t xml:space="preserve"> </w:t>
      </w:r>
      <w:r w:rsidR="007969B7">
        <w:rPr>
          <w:sz w:val="24"/>
          <w:szCs w:val="24"/>
        </w:rPr>
        <w:t>and will</w:t>
      </w:r>
      <w:r w:rsidR="00CE0199">
        <w:rPr>
          <w:sz w:val="24"/>
          <w:szCs w:val="24"/>
        </w:rPr>
        <w:t xml:space="preserve"> </w:t>
      </w:r>
      <w:r w:rsidR="006B00D9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include airborne </w:t>
      </w:r>
      <w:r w:rsidR="00CE0199">
        <w:rPr>
          <w:sz w:val="24"/>
          <w:szCs w:val="24"/>
        </w:rPr>
        <w:t>o</w:t>
      </w:r>
      <w:r w:rsidR="007969B7">
        <w:rPr>
          <w:sz w:val="24"/>
          <w:szCs w:val="24"/>
        </w:rPr>
        <w:t>r ground EM and MAG surveying</w:t>
      </w:r>
      <w:r w:rsidR="00CE0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order to de</w:t>
      </w:r>
      <w:r w:rsidR="00CE0199">
        <w:rPr>
          <w:sz w:val="24"/>
          <w:szCs w:val="24"/>
        </w:rPr>
        <w:t>fine</w:t>
      </w:r>
      <w:r w:rsidR="007969B7">
        <w:rPr>
          <w:sz w:val="24"/>
          <w:szCs w:val="24"/>
        </w:rPr>
        <w:t xml:space="preserve"> conductive targets</w:t>
      </w:r>
      <w:r w:rsidR="00CE0199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diamond drilling.  </w:t>
      </w:r>
    </w:p>
    <w:p w:rsidR="00C94236" w:rsidRDefault="00C94236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Under the terms of the Option Agreement, </w:t>
      </w:r>
      <w:proofErr w:type="spellStart"/>
      <w:r>
        <w:rPr>
          <w:sz w:val="24"/>
          <w:szCs w:val="24"/>
        </w:rPr>
        <w:t>Bearclaw</w:t>
      </w:r>
      <w:proofErr w:type="spellEnd"/>
      <w:r>
        <w:rPr>
          <w:sz w:val="24"/>
          <w:szCs w:val="24"/>
        </w:rPr>
        <w:t xml:space="preserve"> can acquire an initial 65% interest in the </w:t>
      </w:r>
      <w:proofErr w:type="spellStart"/>
      <w:r>
        <w:rPr>
          <w:sz w:val="24"/>
          <w:szCs w:val="24"/>
        </w:rPr>
        <w:t>Lov</w:t>
      </w:r>
      <w:proofErr w:type="spellEnd"/>
      <w:r>
        <w:rPr>
          <w:sz w:val="24"/>
          <w:szCs w:val="24"/>
        </w:rPr>
        <w:t xml:space="preserve"> property by making cash payments of $90,000.00, issuing 800,000 shares, and incurring $1,190,000.00 in expl</w:t>
      </w:r>
      <w:r w:rsidR="00CE1BEA">
        <w:rPr>
          <w:sz w:val="24"/>
          <w:szCs w:val="24"/>
        </w:rPr>
        <w:t xml:space="preserve">oration expenditures over a 39 </w:t>
      </w:r>
      <w:r>
        <w:rPr>
          <w:sz w:val="24"/>
          <w:szCs w:val="24"/>
        </w:rPr>
        <w:t xml:space="preserve">month period. </w:t>
      </w:r>
      <w:proofErr w:type="spellStart"/>
      <w:r>
        <w:rPr>
          <w:sz w:val="24"/>
          <w:szCs w:val="24"/>
        </w:rPr>
        <w:t>Bearclaw</w:t>
      </w:r>
      <w:proofErr w:type="spellEnd"/>
      <w:r>
        <w:rPr>
          <w:sz w:val="24"/>
          <w:szCs w:val="24"/>
        </w:rPr>
        <w:t xml:space="preserve"> is not required to make any initial cash p</w:t>
      </w:r>
      <w:r w:rsidR="00CE1BEA">
        <w:rPr>
          <w:sz w:val="24"/>
          <w:szCs w:val="24"/>
        </w:rPr>
        <w:t xml:space="preserve">ayments but will issue 200,000 </w:t>
      </w:r>
      <w:r>
        <w:rPr>
          <w:sz w:val="24"/>
          <w:szCs w:val="24"/>
        </w:rPr>
        <w:t xml:space="preserve">common shares of the Company to Ruby Red, and incur $390,000 in exploration expenditures over the next 18 months. </w:t>
      </w:r>
      <w:proofErr w:type="spellStart"/>
      <w:r>
        <w:rPr>
          <w:sz w:val="24"/>
          <w:szCs w:val="24"/>
        </w:rPr>
        <w:t>Bearclaw</w:t>
      </w:r>
      <w:proofErr w:type="spellEnd"/>
      <w:r>
        <w:rPr>
          <w:sz w:val="24"/>
          <w:szCs w:val="24"/>
        </w:rPr>
        <w:t xml:space="preserve"> has a further option to increase its</w:t>
      </w:r>
      <w:r w:rsidR="00534B40">
        <w:rPr>
          <w:sz w:val="24"/>
          <w:szCs w:val="24"/>
        </w:rPr>
        <w:t xml:space="preserve"> interest to 80% by delivering </w:t>
      </w:r>
      <w:r>
        <w:rPr>
          <w:sz w:val="24"/>
          <w:szCs w:val="24"/>
        </w:rPr>
        <w:t xml:space="preserve">to the owner a Positive Pre-Feasibility Study, making an additional $50,000 cash payment to the owner, and issuing an additional 200,000 Common Shares to the owner. </w:t>
      </w:r>
    </w:p>
    <w:p w:rsidR="005D0FB8" w:rsidRDefault="005D0FB8">
      <w:pPr>
        <w:rPr>
          <w:sz w:val="24"/>
          <w:szCs w:val="24"/>
        </w:rPr>
      </w:pPr>
    </w:p>
    <w:p w:rsidR="005D0FB8" w:rsidRDefault="000A290C">
      <w:pPr>
        <w:rPr>
          <w:sz w:val="24"/>
          <w:szCs w:val="24"/>
        </w:rPr>
      </w:pPr>
      <w:r>
        <w:rPr>
          <w:sz w:val="24"/>
          <w:szCs w:val="24"/>
        </w:rPr>
        <w:t xml:space="preserve">Mr. Doug Anderson </w:t>
      </w:r>
      <w:proofErr w:type="spellStart"/>
      <w:r>
        <w:rPr>
          <w:sz w:val="24"/>
          <w:szCs w:val="24"/>
        </w:rPr>
        <w:t>P.E</w:t>
      </w:r>
      <w:r w:rsidR="00A8713B">
        <w:rPr>
          <w:sz w:val="24"/>
          <w:szCs w:val="24"/>
        </w:rPr>
        <w:t>ng</w:t>
      </w:r>
      <w:proofErr w:type="spellEnd"/>
      <w:r w:rsidR="005D0FB8">
        <w:rPr>
          <w:sz w:val="24"/>
          <w:szCs w:val="24"/>
        </w:rPr>
        <w:t xml:space="preserve"> is the qualified person </w:t>
      </w:r>
      <w:r w:rsidR="00170BBA">
        <w:rPr>
          <w:sz w:val="24"/>
          <w:szCs w:val="24"/>
        </w:rPr>
        <w:t>as defined by National Instrument 43-101 and supervise</w:t>
      </w:r>
      <w:r w:rsidR="00534B40">
        <w:rPr>
          <w:sz w:val="24"/>
          <w:szCs w:val="24"/>
        </w:rPr>
        <w:t>d</w:t>
      </w:r>
      <w:r w:rsidR="00170BBA">
        <w:rPr>
          <w:sz w:val="24"/>
          <w:szCs w:val="24"/>
        </w:rPr>
        <w:t xml:space="preserve"> the preparation of the technical information in this release.</w:t>
      </w:r>
    </w:p>
    <w:p w:rsidR="00CE1BEA" w:rsidRDefault="00CE1BEA">
      <w:pPr>
        <w:rPr>
          <w:sz w:val="24"/>
          <w:szCs w:val="24"/>
        </w:rPr>
      </w:pPr>
    </w:p>
    <w:p w:rsidR="008760AA" w:rsidRDefault="004F66ED" w:rsidP="008760AA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1210C5">
        <w:rPr>
          <w:sz w:val="24"/>
          <w:szCs w:val="24"/>
        </w:rPr>
        <w:pict>
          <v:shape id="_x0000_i1026" type="#_x0000_t75" style="width:54.6pt;height:54.6pt">
            <v:imagedata r:id="rId7" o:title="logo"/>
          </v:shape>
        </w:pict>
      </w:r>
    </w:p>
    <w:p w:rsidR="008760AA" w:rsidRDefault="008760AA">
      <w:pPr>
        <w:rPr>
          <w:sz w:val="24"/>
          <w:szCs w:val="24"/>
        </w:rPr>
      </w:pPr>
    </w:p>
    <w:p w:rsidR="00C94236" w:rsidRDefault="00C94236">
      <w:pPr>
        <w:rPr>
          <w:sz w:val="24"/>
          <w:szCs w:val="24"/>
        </w:rPr>
      </w:pPr>
      <w:r>
        <w:rPr>
          <w:sz w:val="24"/>
          <w:szCs w:val="24"/>
        </w:rPr>
        <w:t xml:space="preserve">The TSX Venture Exchange does not accept responsibility for the adequacy or accuracy of this release. </w:t>
      </w:r>
    </w:p>
    <w:p w:rsidR="00236ECB" w:rsidRDefault="00236ECB">
      <w:pPr>
        <w:rPr>
          <w:sz w:val="24"/>
          <w:szCs w:val="24"/>
        </w:rPr>
      </w:pPr>
    </w:p>
    <w:p w:rsidR="00CE1BEA" w:rsidRDefault="00CE1BEA">
      <w:pPr>
        <w:rPr>
          <w:sz w:val="24"/>
          <w:szCs w:val="24"/>
        </w:rPr>
      </w:pPr>
    </w:p>
    <w:p w:rsidR="00C94236" w:rsidRDefault="00C94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About </w:t>
      </w:r>
      <w:proofErr w:type="spellStart"/>
      <w:r>
        <w:rPr>
          <w:b/>
          <w:bCs/>
          <w:sz w:val="24"/>
          <w:szCs w:val="24"/>
        </w:rPr>
        <w:t>Bearclaw</w:t>
      </w:r>
      <w:proofErr w:type="spellEnd"/>
      <w:r>
        <w:rPr>
          <w:b/>
          <w:bCs/>
          <w:sz w:val="24"/>
          <w:szCs w:val="24"/>
        </w:rPr>
        <w:t xml:space="preserve"> Capital Corporation</w:t>
      </w:r>
    </w:p>
    <w:p w:rsidR="00C94236" w:rsidRDefault="00C94236">
      <w:pPr>
        <w:rPr>
          <w:color w:val="000000"/>
          <w:sz w:val="24"/>
          <w:szCs w:val="24"/>
        </w:rPr>
      </w:pPr>
    </w:p>
    <w:p w:rsidR="00C94236" w:rsidRDefault="00C94236">
      <w:p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Bearclaw</w:t>
      </w:r>
      <w:proofErr w:type="spellEnd"/>
      <w:r>
        <w:rPr>
          <w:sz w:val="24"/>
          <w:szCs w:val="24"/>
        </w:rPr>
        <w:t xml:space="preserve"> Capital Corporation is a Canadian public mining exploration company which was incorporated in British Columbi</w:t>
      </w:r>
      <w:r w:rsidR="004F66ED">
        <w:rPr>
          <w:sz w:val="24"/>
          <w:szCs w:val="24"/>
        </w:rPr>
        <w:t xml:space="preserve">a, Canada in 1999. The Company </w:t>
      </w:r>
      <w:r>
        <w:rPr>
          <w:sz w:val="24"/>
          <w:szCs w:val="24"/>
        </w:rPr>
        <w:t xml:space="preserve">has several significant copper-gold-silver </w:t>
      </w:r>
      <w:proofErr w:type="gramStart"/>
      <w:r>
        <w:rPr>
          <w:sz w:val="24"/>
          <w:szCs w:val="24"/>
        </w:rPr>
        <w:t>properties  that</w:t>
      </w:r>
      <w:proofErr w:type="gramEnd"/>
      <w:r>
        <w:rPr>
          <w:sz w:val="24"/>
          <w:szCs w:val="24"/>
        </w:rPr>
        <w:t xml:space="preserve"> are, will be, or have been, optioned or joint ventured. </w:t>
      </w:r>
      <w:proofErr w:type="spellStart"/>
      <w:r>
        <w:rPr>
          <w:sz w:val="24"/>
          <w:szCs w:val="24"/>
        </w:rPr>
        <w:t>Bearclaw</w:t>
      </w:r>
      <w:proofErr w:type="spellEnd"/>
      <w:r>
        <w:rPr>
          <w:sz w:val="24"/>
          <w:szCs w:val="24"/>
        </w:rPr>
        <w:t xml:space="preserve"> Capital trades under the symbol “BRL” on the Toronto Venture Exchange (TSX-V).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FOR FURTHER INFORMATION PLEASE CONTACT</w:t>
      </w:r>
      <w:proofErr w:type="gramStart"/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Bearclaw</w:t>
      </w:r>
      <w:proofErr w:type="spellEnd"/>
      <w:r>
        <w:rPr>
          <w:b/>
          <w:bCs/>
          <w:sz w:val="24"/>
          <w:szCs w:val="24"/>
        </w:rPr>
        <w:t xml:space="preserve"> Capital Corporation</w:t>
      </w:r>
      <w:r>
        <w:rPr>
          <w:b/>
          <w:bCs/>
          <w:sz w:val="24"/>
          <w:szCs w:val="24"/>
        </w:rPr>
        <w:br/>
        <w:t xml:space="preserve">Scott M. Ross </w:t>
      </w:r>
      <w:r>
        <w:rPr>
          <w:b/>
          <w:bCs/>
          <w:sz w:val="24"/>
          <w:szCs w:val="24"/>
        </w:rPr>
        <w:br/>
        <w:t>President</w:t>
      </w:r>
    </w:p>
    <w:p w:rsidR="00C94236" w:rsidRDefault="00C94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214-3540 West 41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Avenue</w:t>
      </w:r>
    </w:p>
    <w:p w:rsidR="00C94236" w:rsidRDefault="00C94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Vancouver, British Columbia, V6N 3E6</w:t>
      </w:r>
      <w:r>
        <w:rPr>
          <w:b/>
          <w:bCs/>
          <w:sz w:val="24"/>
          <w:szCs w:val="24"/>
        </w:rPr>
        <w:br/>
        <w:t xml:space="preserve">Email: </w:t>
      </w:r>
      <w:hyperlink r:id="rId8" w:history="1">
        <w:r>
          <w:rPr>
            <w:b/>
            <w:bCs/>
            <w:color w:val="0000FF"/>
            <w:sz w:val="24"/>
            <w:szCs w:val="24"/>
            <w:u w:val="single"/>
          </w:rPr>
          <w:t>info@bearclawcapital.com</w:t>
        </w:r>
      </w:hyperlink>
    </w:p>
    <w:p w:rsidR="00C94236" w:rsidRDefault="00C942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Telephone: </w:t>
      </w:r>
      <w:r w:rsidR="003C6EBC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604</w:t>
      </w:r>
      <w:r w:rsidR="003C6EB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-682-2201</w:t>
      </w:r>
      <w:r w:rsidR="003C6EBC">
        <w:rPr>
          <w:b/>
          <w:bCs/>
          <w:sz w:val="24"/>
          <w:szCs w:val="24"/>
        </w:rPr>
        <w:t xml:space="preserve"> or (604) 803-4883</w:t>
      </w:r>
      <w:r>
        <w:rPr>
          <w:sz w:val="24"/>
          <w:szCs w:val="24"/>
        </w:rPr>
        <w:br/>
      </w:r>
    </w:p>
    <w:p w:rsidR="00C94236" w:rsidRDefault="00C94236">
      <w:pPr>
        <w:rPr>
          <w:sz w:val="24"/>
          <w:szCs w:val="24"/>
        </w:rPr>
      </w:pPr>
    </w:p>
    <w:p w:rsidR="00C94236" w:rsidRDefault="00C94236">
      <w:pPr>
        <w:rPr>
          <w:sz w:val="24"/>
          <w:szCs w:val="24"/>
        </w:rPr>
      </w:pPr>
    </w:p>
    <w:sectPr w:rsidR="00C94236" w:rsidSect="00C94236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91" w:rsidRDefault="00182191" w:rsidP="00C94236">
      <w:r>
        <w:separator/>
      </w:r>
    </w:p>
  </w:endnote>
  <w:endnote w:type="continuationSeparator" w:id="0">
    <w:p w:rsidR="00182191" w:rsidRDefault="00182191" w:rsidP="00C9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36" w:rsidRDefault="00C9423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91" w:rsidRDefault="00182191" w:rsidP="00C94236">
      <w:r>
        <w:separator/>
      </w:r>
    </w:p>
  </w:footnote>
  <w:footnote w:type="continuationSeparator" w:id="0">
    <w:p w:rsidR="00182191" w:rsidRDefault="00182191" w:rsidP="00C9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36" w:rsidRDefault="00C9423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C94236"/>
    <w:rsid w:val="00013913"/>
    <w:rsid w:val="00046DCF"/>
    <w:rsid w:val="000A290C"/>
    <w:rsid w:val="000C7D13"/>
    <w:rsid w:val="000F464A"/>
    <w:rsid w:val="001210C5"/>
    <w:rsid w:val="00170BBA"/>
    <w:rsid w:val="00182191"/>
    <w:rsid w:val="001D0EF2"/>
    <w:rsid w:val="001D2AC1"/>
    <w:rsid w:val="00236ECB"/>
    <w:rsid w:val="00283705"/>
    <w:rsid w:val="003648F0"/>
    <w:rsid w:val="003C56D3"/>
    <w:rsid w:val="003C6EBC"/>
    <w:rsid w:val="003F38F5"/>
    <w:rsid w:val="00465AA9"/>
    <w:rsid w:val="004F66ED"/>
    <w:rsid w:val="00534B40"/>
    <w:rsid w:val="00572BA3"/>
    <w:rsid w:val="005A2D94"/>
    <w:rsid w:val="005C0B06"/>
    <w:rsid w:val="005D0FB8"/>
    <w:rsid w:val="005E6B1F"/>
    <w:rsid w:val="005F62E6"/>
    <w:rsid w:val="00650406"/>
    <w:rsid w:val="006B00D9"/>
    <w:rsid w:val="006B2A1F"/>
    <w:rsid w:val="006C218F"/>
    <w:rsid w:val="00706F04"/>
    <w:rsid w:val="00770C93"/>
    <w:rsid w:val="007969B7"/>
    <w:rsid w:val="007B0B07"/>
    <w:rsid w:val="007B604F"/>
    <w:rsid w:val="008760AA"/>
    <w:rsid w:val="009105C4"/>
    <w:rsid w:val="00950DC9"/>
    <w:rsid w:val="00A03144"/>
    <w:rsid w:val="00A8713B"/>
    <w:rsid w:val="00AB0D18"/>
    <w:rsid w:val="00AF04DA"/>
    <w:rsid w:val="00B04F98"/>
    <w:rsid w:val="00B234A4"/>
    <w:rsid w:val="00C46A02"/>
    <w:rsid w:val="00C51F72"/>
    <w:rsid w:val="00C94236"/>
    <w:rsid w:val="00CA4045"/>
    <w:rsid w:val="00CC294F"/>
    <w:rsid w:val="00CC499F"/>
    <w:rsid w:val="00CC704F"/>
    <w:rsid w:val="00CE0199"/>
    <w:rsid w:val="00CE1BEA"/>
    <w:rsid w:val="00CF1D07"/>
    <w:rsid w:val="00CF7823"/>
    <w:rsid w:val="00E100A9"/>
    <w:rsid w:val="00E5016B"/>
    <w:rsid w:val="00E724C0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4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arclawcapit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Mhairi</cp:lastModifiedBy>
  <cp:revision>27</cp:revision>
  <cp:lastPrinted>2013-03-21T22:49:00Z</cp:lastPrinted>
  <dcterms:created xsi:type="dcterms:W3CDTF">2010-08-13T20:33:00Z</dcterms:created>
  <dcterms:modified xsi:type="dcterms:W3CDTF">2013-03-21T22:49:00Z</dcterms:modified>
</cp:coreProperties>
</file>